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0"/>
        </w:rPr>
        <w:t>Company equipment policy</w:t>
      </w:r>
    </w:p>
    <w:p>
      <w:r>
        <w:rPr>
          <w:color w:val="666666"/>
          <w:sz w:val="21"/>
        </w:rPr>
        <w:t>Template — replace everything in [square brackets] before issuing.</w:t>
      </w:r>
    </w:p>
    <w:p>
      <w:r>
        <w:rPr>
          <w:b/>
          <w:color w:val="FD531B"/>
        </w:rPr>
        <w:t>[COMPANY] · Owner: [ROLE] · Effective: [DATE] · Review: [DATE + 12 months]</w:t>
      </w:r>
    </w:p>
    <w:p>
      <w:r>
        <w:rPr>
          <w:b/>
          <w:sz w:val="25"/>
        </w:rPr>
        <w:t>1. Purpose</w:t>
      </w:r>
    </w:p>
    <w:p>
      <w:r>
        <w:t>This policy sets out how [COMPANY] issues equipment, what we expect of the people who hold it, and what happens when something is damaged, lost or not returned. It exists so that expectations are written down before there is a disagreement about them.</w:t>
      </w:r>
    </w:p>
    <w:p>
      <w:r>
        <w:rPr>
          <w:b/>
          <w:sz w:val="25"/>
        </w:rPr>
        <w:t>2. Scope</w:t>
      </w:r>
    </w:p>
    <w:p>
      <w:pPr>
        <w:pStyle w:val="ListBullet"/>
      </w:pPr>
      <w:r>
        <w:t>It applies to everyone who holds company equipment: employees, contractors, temporary staff and anyone working on our behalf, in any location including home.</w:t>
      </w:r>
    </w:p>
    <w:p>
      <w:pPr>
        <w:pStyle w:val="ListBullet"/>
      </w:pPr>
      <w:r>
        <w:t>Equipment means any physical item the company owns and issues to an individual or a team — laptops, phones, monitors, docks, tools, instruments, cameras, keys and access devices.</w:t>
      </w:r>
    </w:p>
    <w:p>
      <w:r>
        <w:rPr>
          <w:b/>
          <w:sz w:val="25"/>
        </w:rPr>
        <w:t>3. Issuing equipment</w:t>
      </w:r>
    </w:p>
    <w:p>
      <w:pPr>
        <w:pStyle w:val="ListBullet"/>
      </w:pPr>
      <w:r>
        <w:t>Equipment is issued against a named person and recorded in the asset register at the point of handover, not afterwards.</w:t>
      </w:r>
    </w:p>
    <w:p>
      <w:pPr>
        <w:pStyle w:val="ListBullet"/>
      </w:pPr>
      <w:r>
        <w:t>The person receiving it confirms what they have received. A record that nobody acknowledged is not evidence of anything.</w:t>
      </w:r>
    </w:p>
    <w:p>
      <w:pPr>
        <w:pStyle w:val="ListBullet"/>
      </w:pPr>
      <w:r>
        <w:t>Anyone needing additional or replacement equipment requests it from [ROLE / TEAM] rather than sourcing it independently.</w:t>
      </w:r>
    </w:p>
    <w:p>
      <w:r>
        <w:rPr>
          <w:b/>
          <w:sz w:val="25"/>
        </w:rPr>
        <w:t>4. Looking after it</w:t>
      </w:r>
    </w:p>
    <w:p>
      <w:pPr>
        <w:pStyle w:val="ListBullet"/>
      </w:pPr>
      <w:r>
        <w:t>Take reasonable care of equipment issued to you, in and out of the office.</w:t>
      </w:r>
    </w:p>
    <w:p>
      <w:pPr>
        <w:pStyle w:val="ListBullet"/>
      </w:pPr>
      <w:r>
        <w:t>Do not leave portable equipment visible in a vehicle or unattended in a public place.</w:t>
      </w:r>
    </w:p>
    <w:p>
      <w:pPr>
        <w:pStyle w:val="ListBullet"/>
      </w:pPr>
      <w:r>
        <w:t>Keep laptops and phones locked when unattended, and use the security controls we have configured.</w:t>
      </w:r>
    </w:p>
    <w:p>
      <w:pPr>
        <w:pStyle w:val="ListBullet"/>
      </w:pPr>
      <w:r>
        <w:t>Do not modify, repair or dispose of company equipment yourself. Report a fault instead.</w:t>
      </w:r>
    </w:p>
    <w:p>
      <w:r>
        <w:rPr>
          <w:b/>
          <w:sz w:val="25"/>
        </w:rPr>
        <w:t>5. Personal use</w:t>
      </w:r>
    </w:p>
    <w:p>
      <w:pPr>
        <w:pStyle w:val="ListBullet"/>
      </w:pPr>
      <w:r>
        <w:t>Incidental personal use of company equipment is permitted, provided it is lawful, does not interfere with your work, and does not expose company data to unnecessary risk.</w:t>
      </w:r>
    </w:p>
    <w:p>
      <w:pPr>
        <w:pStyle w:val="ListBullet"/>
      </w:pPr>
      <w:r>
        <w:t>Equipment remains company property at all times regardless of personal use.</w:t>
      </w:r>
    </w:p>
    <w:p>
      <w:r>
        <w:rPr>
          <w:b/>
          <w:sz w:val="25"/>
        </w:rPr>
        <w:t>6. Working from home and travel</w:t>
      </w:r>
    </w:p>
    <w:p>
      <w:pPr>
        <w:pStyle w:val="ListBullet"/>
      </w:pPr>
      <w:r>
        <w:t>Equipment issued for home use is tracked exactly like equipment on site, and remains the responsibility of the person it is issued to.</w:t>
      </w:r>
    </w:p>
    <w:p>
      <w:pPr>
        <w:pStyle w:val="ListBullet"/>
      </w:pPr>
      <w:r>
        <w:t>Tell [ROLE / TEAM] before taking equipment abroad, so cover and any export requirements can be checked.</w:t>
      </w:r>
    </w:p>
    <w:p>
      <w:r>
        <w:rPr>
          <w:b/>
          <w:sz w:val="25"/>
        </w:rPr>
        <w:t>7. Loss, theft and damage</w:t>
      </w:r>
    </w:p>
    <w:p>
      <w:pPr>
        <w:pStyle w:val="ListBullet"/>
      </w:pPr>
      <w:r>
        <w:t>Report loss, theft or damage to [ROLE / TEAM] within [24 hours] of noticing it, however minor it seems.</w:t>
      </w:r>
    </w:p>
    <w:p>
      <w:pPr>
        <w:pStyle w:val="ListBullet"/>
      </w:pPr>
      <w:r>
        <w:t>Report theft to the police and provide the crime reference — insurers ask for it, and the serial number, which is why the register holds both.</w:t>
      </w:r>
    </w:p>
    <w:p>
      <w:pPr>
        <w:pStyle w:val="ListBullet"/>
      </w:pPr>
      <w:r>
        <w:t>Honest accidents are treated as accidents. Deliberate damage, gross carelessness or a repeated pattern may be handled under the disciplinary procedure.</w:t>
      </w:r>
    </w:p>
    <w:p>
      <w:r>
        <w:rPr>
          <w:b/>
          <w:sz w:val="25"/>
        </w:rPr>
        <w:t>8. Maintenance and servicing</w:t>
      </w:r>
    </w:p>
    <w:p>
      <w:r>
        <w:t>Equipment with a servicing, calibration or inspection requirement is maintained on the schedule held by [ROLE / TEAM]. Do not use equipment whose inspection has lapsed.</w:t>
      </w:r>
    </w:p>
    <w:p>
      <w:r>
        <w:rPr>
          <w:b/>
          <w:sz w:val="25"/>
        </w:rPr>
        <w:t>9. Returning equipment</w:t>
      </w:r>
    </w:p>
    <w:p>
      <w:pPr>
        <w:pStyle w:val="ListBullet"/>
      </w:pPr>
      <w:r>
        <w:t>Return all equipment on or before your last working day, or when asked to do so if your role changes.</w:t>
      </w:r>
    </w:p>
    <w:p>
      <w:pPr>
        <w:pStyle w:val="ListBullet"/>
      </w:pPr>
      <w:r>
        <w:t>[ROLE / TEAM] will confirm what you hold before that date so there is a list to work through rather than an argument to have.</w:t>
      </w:r>
    </w:p>
    <w:p>
      <w:pPr>
        <w:pStyle w:val="ListBullet"/>
      </w:pPr>
      <w:r>
        <w:t>Returned equipment is checked, its condition recorded, and the register updated the same day.</w:t>
      </w:r>
    </w:p>
    <w:p>
      <w:r>
        <w:rPr>
          <w:b/>
          <w:sz w:val="25"/>
        </w:rPr>
        <w:t>10. Equipment not returned</w:t>
      </w:r>
    </w:p>
    <w:p>
      <w:r>
        <w:t>Where equipment is not returned, [COMPANY] may [recover the cost in line with applicable law and your contract]. Take local legal advice before relying on this clause — deductions from pay are restricted in many jurisdictions.</w:t>
      </w:r>
    </w:p>
    <w:p>
      <w:r>
        <w:rPr>
          <w:b/>
          <w:sz w:val="25"/>
        </w:rPr>
        <w:t>11. Data and access</w:t>
      </w:r>
    </w:p>
    <w:p>
      <w:pPr>
        <w:pStyle w:val="ListBullet"/>
      </w:pPr>
      <w:r>
        <w:t>Company data must not be moved onto personal devices or personal cloud accounts.</w:t>
      </w:r>
    </w:p>
    <w:p>
      <w:pPr>
        <w:pStyle w:val="ListBullet"/>
      </w:pPr>
      <w:r>
        <w:t>Access and accounts are revoked at the point of offboarding, independently of whether the hardware has come back.</w:t>
      </w:r>
    </w:p>
    <w:p>
      <w:r>
        <w:rPr>
          <w:b/>
          <w:sz w:val="25"/>
        </w:rPr>
        <w:t>12. Review</w:t>
      </w:r>
    </w:p>
    <w:p>
      <w:r>
        <w:t>This policy is owned by [ROLE] and reviewed every [12 months], or sooner if how we work changes.</w:t>
      </w:r>
    </w:p>
    <w:p/>
    <w:p>
      <w:r>
        <w:rPr>
          <w:b/>
        </w:rPr>
        <w:t>Acknowledgement</w:t>
      </w:r>
    </w:p>
    <w:p>
      <w:r>
        <w:t>I have read and understood the equipment policy.</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Name</w:t>
            </w:r>
          </w:p>
        </w:tc>
        <w:tc>
          <w:tcPr>
            <w:tcW w:type="dxa" w:w="2880"/>
          </w:tcPr>
          <w:p>
            <w:r>
              <w:rPr>
                <w:b/>
              </w:rPr>
              <w:t>Signature</w:t>
            </w:r>
          </w:p>
        </w:tc>
        <w:tc>
          <w:tcPr>
            <w:tcW w:type="dxa" w:w="2880"/>
          </w:tcPr>
          <w:p>
            <w:r>
              <w:rPr>
                <w:b/>
              </w:rPr>
              <w:t>Date</w:t>
            </w:r>
          </w:p>
        </w:tc>
      </w:tr>
      <w:tr>
        <w:tc>
          <w:tcPr>
            <w:tcW w:type="dxa" w:w="2880"/>
          </w:tcPr>
          <w:p>
            <w:r/>
          </w:p>
        </w:tc>
        <w:tc>
          <w:tcPr>
            <w:tcW w:type="dxa" w:w="2880"/>
          </w:tcPr>
          <w:p>
            <w:r/>
          </w:p>
        </w:tc>
        <w:tc>
          <w:tcPr>
            <w:tcW w:type="dxa" w:w="2880"/>
          </w:tcPr>
          <w:p>
            <w:r/>
          </w:p>
        </w:tc>
      </w:tr>
    </w:tbl>
    <w:p/>
    <w:p>
      <w:r>
        <w:rPr>
          <w:color w:val="888888"/>
          <w:sz w:val="17"/>
        </w:rPr>
        <w:t>Template by Stackroom — https://www.stackroom.io/templates/. Free to use and adapt inside your organisation. It is a starting point drafted for general use, not legal advice: have your own HR or legal adviser review it before you rely on 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